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A954ED" w:rsidP="00046291">
      <w:pPr>
        <w:pStyle w:val="Titolo2"/>
        <w:ind w:left="-284" w:right="-433"/>
        <w:rPr>
          <w:rStyle w:val="Nessuno"/>
          <w:b w:val="0"/>
          <w:i/>
          <w:iCs/>
          <w:sz w:val="22"/>
          <w:szCs w:val="22"/>
        </w:rPr>
      </w:pPr>
      <w:r>
        <w:rPr>
          <w:rStyle w:val="Nessuno"/>
          <w:b w:val="0"/>
          <w:i/>
          <w:iCs/>
          <w:color w:val="auto"/>
          <w:sz w:val="22"/>
          <w:szCs w:val="22"/>
        </w:rPr>
        <w:t xml:space="preserve">Comunicado de prensa n.° 35/2018</w:t>
      </w:r>
    </w:p>
    <w:p w:rsidR="00195673" w:rsidRDefault="00195673" w:rsidP="0004629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rsidR="00046291" w:rsidRPr="00046291" w:rsidRDefault="00046291" w:rsidP="00046291">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b/>
          <w:color w:val="auto"/>
          <w:bdr w:val="none" w:sz="0" w:space="0" w:color="auto"/>
          <w:rFonts w:eastAsia="MS Mincho" w:cs="Times New Roman"/>
        </w:rPr>
      </w:pPr>
      <w:r>
        <w:rPr>
          <w:b/>
          <w:color w:val="auto"/>
          <w:bdr w:val="none" w:sz="0" w:space="0" w:color="auto"/>
        </w:rPr>
        <w:t xml:space="preserve">Agricultura, con la reforma de la PAC (</w:t>
      </w:r>
      <w:r>
        <w:rPr>
          <w:b/>
          <w:color w:val="auto"/>
          <w:bdr w:val="none" w:sz="0" w:space="0" w:color="auto"/>
          <w:i/>
          <w:iCs/>
        </w:rPr>
        <w:t xml:space="preserve">Política Agrícola Común</w:t>
      </w:r>
      <w:r>
        <w:rPr>
          <w:b/>
          <w:color w:val="auto"/>
          <w:bdr w:val="none" w:sz="0" w:space="0" w:color="auto"/>
        </w:rPr>
        <w:t xml:space="preserve">) riesgo de recortes para los PSR (</w:t>
      </w:r>
      <w:r>
        <w:rPr>
          <w:b/>
          <w:color w:val="auto"/>
          <w:bdr w:val="none" w:sz="0" w:space="0" w:color="auto"/>
          <w:i/>
          <w:iCs/>
        </w:rPr>
        <w:t xml:space="preserve">Programas de Desarrollo Rural</w:t>
      </w:r>
      <w:r>
        <w:rPr>
          <w:b/>
          <w:color w:val="auto"/>
          <w:bdr w:val="none" w:sz="0" w:space="0" w:color="auto"/>
        </w:rPr>
        <w:t xml:space="preserve">)</w:t>
      </w:r>
      <w:r>
        <w:rPr>
          <w:b/>
          <w:color w:val="auto"/>
          <w:bdr w:val="none" w:sz="0" w:space="0" w:color="auto"/>
        </w:rPr>
        <w:t xml:space="preserve"> </w:t>
      </w:r>
    </w:p>
    <w:p w:rsidR="00046291" w:rsidRPr="00046291" w:rsidRDefault="00046291" w:rsidP="00046291">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b/>
          <w:color w:val="auto"/>
          <w:bdr w:val="none" w:sz="0" w:space="0" w:color="auto"/>
          <w:lang w:val="it-IT"/>
        </w:rPr>
      </w:pPr>
    </w:p>
    <w:p w:rsidR="00046291" w:rsidRPr="00046291" w:rsidRDefault="00046291" w:rsidP="00046291">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b/>
          <w:i/>
          <w:color w:val="auto"/>
          <w:bdr w:val="none" w:sz="0" w:space="0" w:color="auto"/>
          <w:rFonts w:eastAsia="MS Mincho" w:cs="Times New Roman"/>
        </w:rPr>
      </w:pPr>
      <w:r>
        <w:rPr>
          <w:b/>
          <w:i/>
          <w:color w:val="auto"/>
          <w:bdr w:val="none" w:sz="0" w:space="0" w:color="auto"/>
        </w:rPr>
        <w:t xml:space="preserve">17 entre parlamentarios y europarlamentarios italianos visitaron los espacios expositivos de EIMA International tocando con sus propias manos las tecnologías para la agricultura y la realidad productiva de las empresas agromecánicas italianas.</w:t>
      </w:r>
      <w:r>
        <w:rPr>
          <w:b/>
          <w:i/>
          <w:color w:val="auto"/>
          <w:bdr w:val="none" w:sz="0" w:space="0" w:color="auto"/>
        </w:rPr>
        <w:t xml:space="preserve"> </w:t>
      </w:r>
      <w:r>
        <w:rPr>
          <w:b/>
          <w:i/>
          <w:color w:val="auto"/>
          <w:bdr w:val="none" w:sz="0" w:space="0" w:color="auto"/>
        </w:rPr>
        <w:t xml:space="preserve">Al final de la visita se llevó a cabo el congreso denominado «Una agenda política para la mecanización agrícola».</w:t>
      </w:r>
      <w:r>
        <w:rPr>
          <w:b/>
          <w:i/>
          <w:color w:val="auto"/>
          <w:bdr w:val="none" w:sz="0" w:space="0" w:color="auto"/>
        </w:rPr>
        <w:t xml:space="preserve"> </w:t>
      </w:r>
      <w:r>
        <w:rPr>
          <w:b/>
          <w:i/>
          <w:color w:val="auto"/>
          <w:bdr w:val="none" w:sz="0" w:space="0" w:color="auto"/>
        </w:rPr>
        <w:t xml:space="preserve">En el centro del encuentro, la reforma de la PAC, con el riesgo de la fragmentación nacional y los recortes a los PSR</w:t>
      </w:r>
    </w:p>
    <w:p w:rsidR="00046291" w:rsidRPr="00046291" w:rsidRDefault="00046291" w:rsidP="00046291">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i/>
          <w:color w:val="auto"/>
          <w:bdr w:val="none" w:sz="0" w:space="0" w:color="auto"/>
          <w:lang w:val="it-IT"/>
        </w:rPr>
      </w:pPr>
    </w:p>
    <w:p w:rsidR="00046291" w:rsidRPr="00046291" w:rsidRDefault="00046291" w:rsidP="00046291">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color w:val="auto"/>
          <w:bdr w:val="none" w:sz="0" w:space="0" w:color="auto"/>
          <w:rFonts w:eastAsia="MS Mincho" w:cs="Times New Roman"/>
        </w:rPr>
      </w:pPr>
      <w:r>
        <w:rPr>
          <w:color w:val="auto"/>
          <w:bdr w:val="none" w:sz="0" w:space="0" w:color="auto"/>
        </w:rPr>
        <w:t xml:space="preserve">En Italia la demanda de mecanización está creciendo pero se dirige principalmente a máquinas usadas, más contaminantes y menos evolucionadas desde un punto de vista tecnológico respecto a los modelos de nueva producción.</w:t>
      </w:r>
      <w:r>
        <w:rPr>
          <w:color w:val="auto"/>
          <w:bdr w:val="none" w:sz="0" w:space="0" w:color="auto"/>
        </w:rPr>
        <w:t xml:space="preserve"> </w:t>
      </w:r>
      <w:r>
        <w:rPr>
          <w:color w:val="auto"/>
          <w:bdr w:val="none" w:sz="0" w:space="0" w:color="auto"/>
        </w:rPr>
        <w:t xml:space="preserve">Aquello que ha desatacado el presidente de FederUnacoma, Alessandro Malavolti durante el congreso denominado «Una agenda política para la mecanización agrícola», que tuvo lugar hoy en el contexto de las propuestas de EIMA International 2018, es una verdadera paradoja.</w:t>
      </w:r>
      <w:r>
        <w:rPr>
          <w:color w:val="auto"/>
          <w:bdr w:val="none" w:sz="0" w:space="0" w:color="auto"/>
        </w:rPr>
        <w:t xml:space="preserve"> </w:t>
      </w:r>
      <w:r>
        <w:rPr>
          <w:color w:val="auto"/>
          <w:bdr w:val="none" w:sz="0" w:space="0" w:color="auto"/>
        </w:rPr>
        <w:t xml:space="preserve">Una paradoja que en nuestro País podría llegar a minar las políticas europeas e italianas sobre la seguridad y la reducción de las emisiones contaminantes.</w:t>
      </w:r>
      <w:r>
        <w:rPr>
          <w:color w:val="auto"/>
          <w:bdr w:val="none" w:sz="0" w:space="0" w:color="auto"/>
        </w:rPr>
        <w:t xml:space="preserve"> </w:t>
      </w:r>
      <w:r>
        <w:rPr>
          <w:color w:val="auto"/>
          <w:bdr w:val="none" w:sz="0" w:space="0" w:color="auto"/>
        </w:rPr>
        <w:t xml:space="preserve">A nivel nacional —recordó Malavolti— se requiere un plan plurianual que promueva la renovación del parque de máquinas (hay más de 2 millones de tractores censados en Italia, muchos de los cuales de más de 30 años y hasta incluso de 40); a nivel europeo, en cambio, es necesario evitar las «nacionalizaciones» de la PAC.</w:t>
      </w:r>
      <w:r>
        <w:rPr>
          <w:color w:val="auto"/>
          <w:bdr w:val="none" w:sz="0" w:space="0" w:color="auto"/>
        </w:rPr>
        <w:t xml:space="preserve"> </w:t>
      </w:r>
      <w:r>
        <w:rPr>
          <w:color w:val="auto"/>
          <w:bdr w:val="none" w:sz="0" w:space="0" w:color="auto"/>
        </w:rPr>
        <w:t xml:space="preserve">«El miedo —explicó el Presidente de FederUnacoma— es que se quite el paraguas europeo y se vaya hacia una división de la Política Agrícola entre los Países individualmente, donde cada uno decide autónomamente cómo gestionarla, determinando así distorsiones en los precios y por ende en la competitividad».</w:t>
      </w:r>
      <w:r>
        <w:rPr>
          <w:color w:val="auto"/>
          <w:bdr w:val="none" w:sz="0" w:space="0" w:color="auto"/>
        </w:rPr>
        <w:t xml:space="preserve"> </w:t>
      </w:r>
      <w:r>
        <w:rPr>
          <w:color w:val="auto"/>
          <w:bdr w:val="none" w:sz="0" w:space="0" w:color="auto"/>
        </w:rPr>
        <w:t xml:space="preserve">Por otro lado, la PAC cumple un rol central tanto desde el punto de vista del presupuesto europeo como, sobre todo, desde el punto de vista de la renta de los agricultores, puesto que un cuarto de la misma es sostenida precisamente por la Política Común.</w:t>
      </w:r>
      <w:r>
        <w:rPr>
          <w:color w:val="auto"/>
          <w:bdr w:val="none" w:sz="0" w:space="0" w:color="auto"/>
        </w:rPr>
        <w:t xml:space="preserve"> </w:t>
      </w:r>
      <w:r>
        <w:rPr>
          <w:color w:val="auto"/>
          <w:bdr w:val="none" w:sz="0" w:space="0" w:color="auto"/>
        </w:rPr>
        <w:t xml:space="preserve">«No podemos permitirnos perder este apoyo.</w:t>
      </w:r>
      <w:r>
        <w:rPr>
          <w:color w:val="auto"/>
          <w:bdr w:val="none" w:sz="0" w:space="0" w:color="auto"/>
        </w:rPr>
        <w:t xml:space="preserve"> </w:t>
      </w:r>
      <w:r>
        <w:rPr>
          <w:color w:val="auto"/>
          <w:bdr w:val="none" w:sz="0" w:space="0" w:color="auto"/>
        </w:rPr>
        <w:t xml:space="preserve">La primera batalla —añadió Paolo De Castro, vicepresidente de la Comisión Agricultura del Parlamento Europeo— es la batalla sobre los recursos económicos».</w:t>
      </w:r>
      <w:r>
        <w:rPr>
          <w:color w:val="auto"/>
          <w:bdr w:val="none" w:sz="0" w:space="0" w:color="auto"/>
        </w:rPr>
        <w:t xml:space="preserve"> </w:t>
      </w:r>
      <w:r>
        <w:rPr>
          <w:color w:val="auto"/>
          <w:bdr w:val="none" w:sz="0" w:space="0" w:color="auto"/>
        </w:rPr>
        <w:t xml:space="preserve">Pero sobre este tema, en la sede europea, se registran direcciones políticas divergentes.</w:t>
      </w:r>
      <w:r>
        <w:rPr>
          <w:color w:val="auto"/>
          <w:bdr w:val="none" w:sz="0" w:space="0" w:color="auto"/>
        </w:rPr>
        <w:t xml:space="preserve"> </w:t>
      </w:r>
      <w:r>
        <w:rPr>
          <w:color w:val="auto"/>
          <w:bdr w:val="none" w:sz="0" w:space="0" w:color="auto"/>
        </w:rPr>
        <w:t xml:space="preserve">De hecho, mientras que el Parlamento Europeo votó un aumento de los recursos a la Unión Europea del 0,3%, la Comisión Europea, en cambio, apuntó a un 0,1% más contenido.</w:t>
      </w:r>
      <w:r>
        <w:rPr>
          <w:color w:val="auto"/>
          <w:bdr w:val="none" w:sz="0" w:space="0" w:color="auto"/>
        </w:rPr>
        <w:t xml:space="preserve"> </w:t>
      </w:r>
      <w:r>
        <w:rPr>
          <w:color w:val="auto"/>
          <w:bdr w:val="none" w:sz="0" w:space="0" w:color="auto"/>
        </w:rPr>
        <w:t xml:space="preserve">«Si llegara a pasar la propuesta del Europarlamento —afirmó De Castro— no habrá recortes ni sobre la PAC ni sobre la política de Cohesión.</w:t>
      </w:r>
      <w:r>
        <w:rPr>
          <w:color w:val="auto"/>
          <w:bdr w:val="none" w:sz="0" w:space="0" w:color="auto"/>
        </w:rPr>
        <w:t xml:space="preserve"> </w:t>
      </w:r>
      <w:r>
        <w:rPr>
          <w:color w:val="auto"/>
          <w:bdr w:val="none" w:sz="0" w:space="0" w:color="auto"/>
        </w:rPr>
        <w:t xml:space="preserve">Si llegara a pasar aquella de la Comisión habrá reducciones consistentes, y quienes se verán afectados serán en especial los PSR, de aproximadamente un 15% o 22%».</w:t>
      </w:r>
      <w:r>
        <w:rPr>
          <w:color w:val="auto"/>
          <w:bdr w:val="none" w:sz="0" w:space="0" w:color="auto"/>
        </w:rPr>
        <w:t xml:space="preserve"> </w:t>
      </w:r>
      <w:r>
        <w:rPr>
          <w:color w:val="auto"/>
          <w:bdr w:val="none" w:sz="0" w:space="0" w:color="auto"/>
        </w:rPr>
        <w:t xml:space="preserve">Los recortes acabarían afectando a los principales canales de apoyo a la compra de máquinas agrícolas, privando a las empresas de un importante instrumento financiero.</w:t>
      </w:r>
      <w:r>
        <w:rPr>
          <w:color w:val="auto"/>
          <w:bdr w:val="none" w:sz="0" w:space="0" w:color="auto"/>
        </w:rPr>
        <w:t xml:space="preserve"> </w:t>
      </w:r>
      <w:r>
        <w:rPr>
          <w:color w:val="auto"/>
          <w:bdr w:val="none" w:sz="0" w:space="0" w:color="auto"/>
        </w:rPr>
        <w:t xml:space="preserve">También sufrirá las consecuencias Emilia Romagna, una de las regiones más virtuosas desde el punto de vista de la gestión de los PSR.</w:t>
      </w:r>
      <w:r>
        <w:rPr>
          <w:color w:val="auto"/>
          <w:bdr w:val="none" w:sz="0" w:space="0" w:color="auto"/>
        </w:rPr>
        <w:t xml:space="preserve"> </w:t>
      </w:r>
      <w:r>
        <w:rPr>
          <w:color w:val="auto"/>
          <w:bdr w:val="none" w:sz="0" w:space="0" w:color="auto"/>
        </w:rPr>
        <w:t xml:space="preserve">«En base a los reglamentos que se han presentado ahora —dijo Simona Caselli, asesora de agricultura de la Región Emilia Romagna— el recorte a los PSR actuales debería ser del 17,5%.</w:t>
      </w:r>
      <w:r>
        <w:rPr>
          <w:color w:val="auto"/>
          <w:bdr w:val="none" w:sz="0" w:space="0" w:color="auto"/>
        </w:rPr>
        <w:t xml:space="preserve"> </w:t>
      </w:r>
      <w:r>
        <w:rPr>
          <w:color w:val="auto"/>
          <w:bdr w:val="none" w:sz="0" w:space="0" w:color="auto"/>
        </w:rPr>
        <w:t xml:space="preserve">Si así están las cosas, nosotros no «</w:t>
      </w:r>
      <w:commentRangeStart w:id="1"/>
      <w:r>
        <w:rPr>
          <w:color w:val="auto"/>
          <w:bdr w:val="none" w:sz="0" w:space="0" w:color="auto"/>
        </w:rPr>
        <w:t xml:space="preserve">tememos</w:t>
      </w:r>
      <w:commentRangeEnd w:id="1"/>
      <w:r>
        <w:rPr>
          <w:rStyle w:val="CommentReference"/>
        </w:rPr>
        <w:commentReference w:id="1"/>
      </w:r>
      <w:r>
        <w:rPr>
          <w:color w:val="auto"/>
          <w:bdr w:val="none" w:sz="0" w:space="0" w:color="auto"/>
        </w:rPr>
        <w:t xml:space="preserve">», y ya desde ahora tendríamos la capacidad de gastar el doble de lo que tenemos en los PSR porque nuestro sistema productivo es muy reactivo».</w:t>
      </w:r>
      <w:r>
        <w:rPr>
          <w:color w:val="auto"/>
          <w:bdr w:val="none" w:sz="0" w:space="0" w:color="auto"/>
        </w:rPr>
        <w:t xml:space="preserve"> </w:t>
      </w:r>
      <w:r>
        <w:rPr>
          <w:color w:val="auto"/>
          <w:bdr w:val="none" w:sz="0" w:space="0" w:color="auto"/>
        </w:rPr>
        <w:t xml:space="preserve">A nivel nacional, se cuenta aún una escasa eficiencia en el uso de PSR.</w:t>
      </w:r>
      <w:r>
        <w:rPr>
          <w:color w:val="auto"/>
          <w:bdr w:val="none" w:sz="0" w:space="0" w:color="auto"/>
        </w:rPr>
        <w:t xml:space="preserve"> </w:t>
      </w:r>
      <w:r>
        <w:rPr>
          <w:color w:val="auto"/>
          <w:bdr w:val="none" w:sz="0" w:space="0" w:color="auto"/>
        </w:rPr>
        <w:t xml:space="preserve">«Se necesita una coordinación mejor entre el Estado y las Regiones, —afirmó Filippo Gallinella, presidente de la Comisión Agricultura de la Cámara de Diputados— y hay que simplificar los procedimientos, incluso para la parte inherente a la erogación de financiaciones.</w:t>
      </w:r>
      <w:r>
        <w:rPr>
          <w:color w:val="auto"/>
          <w:bdr w:val="none" w:sz="0" w:space="0" w:color="auto"/>
        </w:rPr>
        <w:t xml:space="preserve"> </w:t>
      </w:r>
      <w:r>
        <w:rPr>
          <w:color w:val="auto"/>
          <w:bdr w:val="none" w:sz="0" w:space="0" w:color="auto"/>
        </w:rPr>
        <w:t xml:space="preserve">Hay preocupación por el cambio pero el mismo representa también una oportunidad para evidenciar algunos aspectos que no funcionan, apuntando por ejemplo a objetivos claros y definidos».</w:t>
      </w:r>
      <w:r>
        <w:rPr>
          <w:color w:val="auto"/>
          <w:bdr w:val="none" w:sz="0" w:space="0" w:color="auto"/>
        </w:rPr>
        <w:t xml:space="preserve"> </w:t>
      </w:r>
      <w:r>
        <w:rPr>
          <w:color w:val="auto"/>
          <w:bdr w:val="none" w:sz="0" w:space="0" w:color="auto"/>
        </w:rPr>
        <w:t xml:space="preserve">En el mundo político e institucional hay de todas formas una atención por las grandes cuestiones de la agricultura, sobre las que en Europa se registra una convergencia transversal para la defensa de los intereses nacionales.</w:t>
      </w:r>
      <w:r>
        <w:rPr>
          <w:color w:val="auto"/>
          <w:bdr w:val="none" w:sz="0" w:space="0" w:color="auto"/>
        </w:rPr>
        <w:t xml:space="preserve"> </w:t>
      </w:r>
      <w:r>
        <w:rPr>
          <w:color w:val="auto"/>
          <w:bdr w:val="none" w:sz="0" w:space="0" w:color="auto"/>
        </w:rPr>
        <w:t xml:space="preserve">«En estos días, sobre la cuestión de las enmiendas a la Ley de Presupuesto, estamos razonando sobre los instrumentos de apoyo a la agricultura innovadora —añadió Gallinella— sin embargo los recursos son escasos.</w:t>
      </w:r>
      <w:r>
        <w:rPr>
          <w:color w:val="auto"/>
          <w:bdr w:val="none" w:sz="0" w:space="0" w:color="auto"/>
        </w:rPr>
        <w:t xml:space="preserve"> </w:t>
      </w:r>
      <w:r>
        <w:rPr>
          <w:color w:val="auto"/>
          <w:bdr w:val="none" w:sz="0" w:space="0" w:color="auto"/>
        </w:rPr>
        <w:t xml:space="preserve">Nosotros queremos de todos modos apoyar a la agricultura italiana».</w:t>
      </w:r>
      <w:r>
        <w:rPr>
          <w:color w:val="auto"/>
          <w:bdr w:val="none" w:sz="0" w:space="0" w:color="auto"/>
        </w:rPr>
        <w:t xml:space="preserve"> </w:t>
      </w:r>
      <w:r>
        <w:rPr>
          <w:color w:val="auto"/>
          <w:bdr w:val="none" w:sz="0" w:space="0" w:color="auto"/>
        </w:rPr>
        <w:t xml:space="preserve">«En calidad de joven agricultor —concluyó Guglielmo Golinelli, diputado de la Lega y miembro de la Comisión Agricultura— no puedo considerarme satisfecho de la política agrícola que vimos en Italia.</w:t>
      </w:r>
      <w:r>
        <w:rPr>
          <w:color w:val="auto"/>
          <w:bdr w:val="none" w:sz="0" w:space="0" w:color="auto"/>
        </w:rPr>
        <w:t xml:space="preserve"> </w:t>
      </w:r>
      <w:r>
        <w:rPr>
          <w:color w:val="auto"/>
          <w:bdr w:val="none" w:sz="0" w:space="0" w:color="auto"/>
        </w:rPr>
        <w:t xml:space="preserve">No veo grandes posibilidades de renta, veo despoblación puesto que en menos de 30 años perdimos el 20% de la SAU (</w:t>
      </w:r>
      <w:r>
        <w:rPr>
          <w:color w:val="auto"/>
          <w:bdr w:val="none" w:sz="0" w:space="0" w:color="auto"/>
          <w:i/>
          <w:iCs/>
        </w:rPr>
        <w:t xml:space="preserve">Superficie Agrícola Utilizada)</w:t>
      </w:r>
      <w:r>
        <w:rPr>
          <w:color w:val="auto"/>
          <w:bdr w:val="none" w:sz="0" w:space="0" w:color="auto"/>
        </w:rPr>
        <w:t xml:space="preserve">».</w:t>
      </w:r>
    </w:p>
    <w:p w:rsidR="00195673" w:rsidRDefault="00195673" w:rsidP="0004629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p>
    <w:p w:rsidR="009F01B8" w:rsidRPr="009F01B8" w:rsidRDefault="00195673" w:rsidP="0004629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b/>
          <w:color w:val="auto"/>
          <w:bdr w:val="none" w:sz="0" w:space="0" w:color="auto"/>
          <w:rFonts w:eastAsia="Calibri" w:cs="Times New Roman"/>
        </w:rPr>
      </w:pPr>
      <w:r>
        <w:rPr>
          <w:b/>
          <w:color w:val="auto"/>
          <w:bdr w:val="none" w:sz="0" w:space="0" w:color="auto"/>
        </w:rPr>
        <w:t xml:space="preserve">Bolonia, 9 de noviembre de 2018</w:t>
      </w:r>
    </w:p>
    <w:p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rsidR="00F547F8" w:rsidRPr="00D17135" w:rsidRDefault="00F547F8" w:rsidP="008F5ED7">
      <w:pPr>
        <w:ind w:left="-284" w:right="-433"/>
        <w:jc w:val="both"/>
        <w:rPr>
          <w:b/>
          <w:lang w:val="it-IT"/>
        </w:rPr>
      </w:pPr>
    </w:p>
    <w:sectPr w:rsidR="00F547F8" w:rsidRPr="00D17135" w:rsidSect="00CD1EB7">
      <w:headerReference w:type="default" r:id="rId6"/>
      <w:footerReference w:type="default" r:id="rId7"/>
      <w:pgSz w:w="11900" w:h="16840"/>
      <w:pgMar w:top="0" w:right="1134" w:bottom="284" w:left="3261" w:header="720" w:footer="720" w:gutter="0"/>
      <w:cols w:space="720"/>
    </w:sectPr>
  </w:body>
</w:document>
</file>

<file path=word/comments.xml><?xml version="1.0" encoding="utf-8"?>
<w:comment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w:comment w:id="1" w:author="Marianela HP" w:date="2018-11-11T20:22:00Z" w:initials="MH">
    <w:p>
      <w:pPr>
        <w:pStyle w:val="CommentText"/>
      </w:pPr>
      <w:r>
        <w:rPr>
          <w:rStyle w:val="CommentReference"/>
        </w:rPr>
        <w:annotationRef/>
      </w:r>
      <w:r>
        <w:t xml:space="preserve">voleva dire ¨non teMIAMO"??? altrimenti il senso non si capisce e la traduzione va modificata. Fatemi sapere!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DCE" w:rsidRDefault="00957DCE">
      <w:r>
        <w:separator/>
      </w:r>
    </w:p>
  </w:endnote>
  <w:endnote w:type="continuationSeparator" w:id="0">
    <w:p w:rsidR="00957DCE" w:rsidRDefault="0095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046291">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DCE" w:rsidRDefault="00957DCE">
      <w:r>
        <w:separator/>
      </w:r>
    </w:p>
  </w:footnote>
  <w:footnote w:type="continuationSeparator" w:id="0">
    <w:p w:rsidR="00957DCE" w:rsidRDefault="00957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6291"/>
    <w:rsid w:val="00047B33"/>
    <w:rsid w:val="000550C9"/>
    <w:rsid w:val="00060730"/>
    <w:rsid w:val="00085068"/>
    <w:rsid w:val="000A1B4E"/>
    <w:rsid w:val="00107AC0"/>
    <w:rsid w:val="00126380"/>
    <w:rsid w:val="001300FF"/>
    <w:rsid w:val="00157020"/>
    <w:rsid w:val="001860E3"/>
    <w:rsid w:val="00195673"/>
    <w:rsid w:val="001F3757"/>
    <w:rsid w:val="00214BEE"/>
    <w:rsid w:val="00273034"/>
    <w:rsid w:val="00294B92"/>
    <w:rsid w:val="003E2246"/>
    <w:rsid w:val="00411208"/>
    <w:rsid w:val="00500916"/>
    <w:rsid w:val="00525FF7"/>
    <w:rsid w:val="00582234"/>
    <w:rsid w:val="005D68CA"/>
    <w:rsid w:val="005E0DC3"/>
    <w:rsid w:val="006064AC"/>
    <w:rsid w:val="00642C75"/>
    <w:rsid w:val="006D56BF"/>
    <w:rsid w:val="00726C30"/>
    <w:rsid w:val="00763A82"/>
    <w:rsid w:val="00831A40"/>
    <w:rsid w:val="008D3D2F"/>
    <w:rsid w:val="008D3D5C"/>
    <w:rsid w:val="008F5ED7"/>
    <w:rsid w:val="00924D46"/>
    <w:rsid w:val="00951CE1"/>
    <w:rsid w:val="00957DCE"/>
    <w:rsid w:val="00975A04"/>
    <w:rsid w:val="009A3095"/>
    <w:rsid w:val="009D3843"/>
    <w:rsid w:val="009F01B8"/>
    <w:rsid w:val="00A20140"/>
    <w:rsid w:val="00A45836"/>
    <w:rsid w:val="00A60D48"/>
    <w:rsid w:val="00A954ED"/>
    <w:rsid w:val="00AD49D1"/>
    <w:rsid w:val="00C03536"/>
    <w:rsid w:val="00C045F9"/>
    <w:rsid w:val="00C136BA"/>
    <w:rsid w:val="00C72E0F"/>
    <w:rsid w:val="00CD1EB7"/>
    <w:rsid w:val="00CD2705"/>
    <w:rsid w:val="00D17135"/>
    <w:rsid w:val="00D44BEB"/>
    <w:rsid w:val="00DA0C13"/>
    <w:rsid w:val="00E24A44"/>
    <w:rsid w:val="00E87C21"/>
    <w:rsid w:val="00E97E93"/>
    <w:rsid w:val="00EC3FC2"/>
    <w:rsid w:val="00F03187"/>
    <w:rsid w:val="00F266D4"/>
    <w:rsid w:val="00F547F8"/>
    <w:rsid w:val="00F8536A"/>
    <w:rsid w:val="00FB00DF"/>
    <w:rsid w:val="00FB7C80"/>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s-E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s-ES"/>
    </w:rPr>
  </w:style>
  <w:style w:type="paragraph" w:styleId="Pidipagina">
    <w:name w:val="footer"/>
    <w:pPr>
      <w:tabs>
        <w:tab w:val="center" w:pos="4819"/>
        <w:tab w:val="right" w:pos="9638"/>
      </w:tabs>
    </w:pPr>
    <w:rPr>
      <w:rFonts w:cs="Arial Unicode MS"/>
      <w:color w:val="000000"/>
      <w:sz w:val="24"/>
      <w:szCs w:val="24"/>
      <w:u w:color="000000"/>
      <w:lang w:val="es-ES"/>
    </w:rPr>
  </w:style>
  <w:style w:type="character" w:customStyle="1" w:styleId="Nessuno">
    <w:name w:val="Nessuno"/>
    <w:rPr>
      <w:lang w:val="es-ES"/>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s-E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s-ES"/>
    </w:rPr>
  </w:style>
  <w:style w:type="character" w:styleId="Testosegnaposto">
    <w:name w:val="Placeholder Text"/>
    <w:basedOn w:val="Carpredefinitoparagrafo"/>
    <w:uiPriority w:val="99"/>
    <w:semiHidden/>
    <w:rsid w:val="008F5ED7"/>
    <w:rPr>
      <w:color w:val="80808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 w:id="210726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 Id="rId10" Type="http://schemas.openxmlformats.org/officeDocument/2006/relationships/comments" Target="comments.xml"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2018-11-08T18:04:00Z</cp:lastPrinted>
  <dcterms:created xsi:type="dcterms:W3CDTF">2018-11-09T18:41:00Z</dcterms:created>
  <dcterms:modified xsi:type="dcterms:W3CDTF">2018-11-09T18:41:00Z</dcterms:modified>
</cp:coreProperties>
</file>